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275" w:rsidRPr="00A75275" w:rsidRDefault="00A75275" w:rsidP="00A75275">
      <w:pPr>
        <w:pStyle w:val="Rubrik1"/>
        <w:rPr>
          <w:lang w:val="en-US"/>
        </w:rPr>
      </w:pPr>
      <w:r w:rsidRPr="00A75275">
        <w:rPr>
          <w:lang w:val="en-US"/>
        </w:rPr>
        <w:t>SciLifeLab Science Summit</w:t>
      </w:r>
    </w:p>
    <w:p w:rsidR="00A75275" w:rsidRDefault="00A75275" w:rsidP="00A75275">
      <w:pPr>
        <w:rPr>
          <w:lang w:val="en-US"/>
        </w:rPr>
      </w:pP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>Aim</w:t>
      </w:r>
      <w:r>
        <w:rPr>
          <w:b/>
          <w:bCs/>
          <w:sz w:val="22"/>
          <w:szCs w:val="22"/>
          <w:lang w:val="en-US"/>
        </w:rPr>
        <w:t xml:space="preserve"> 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 xml:space="preserve">* Highlight </w:t>
      </w:r>
      <w:proofErr w:type="spellStart"/>
      <w:r w:rsidRPr="00A75275">
        <w:rPr>
          <w:sz w:val="22"/>
          <w:szCs w:val="22"/>
          <w:lang w:val="en-US"/>
        </w:rPr>
        <w:t>SciLifeLab´s</w:t>
      </w:r>
      <w:proofErr w:type="spellEnd"/>
      <w:r w:rsidRPr="00A75275">
        <w:rPr>
          <w:sz w:val="22"/>
          <w:szCs w:val="22"/>
          <w:lang w:val="en-US"/>
        </w:rPr>
        <w:t xml:space="preserve"> research areas and researchers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* Highlight and promote collaborations and interactions between different research fields and technologies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>Description</w:t>
      </w:r>
      <w:r>
        <w:rPr>
          <w:b/>
          <w:bCs/>
          <w:sz w:val="22"/>
          <w:szCs w:val="22"/>
          <w:lang w:val="en-US"/>
        </w:rPr>
        <w:t xml:space="preserve"> and Target Group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The SciLifeLab Science Summit is a one-day symposium, each year within a new topic. The aim of the Science Summit is to create awareness about SciLifeLab research and researchers, promote collaborations within life science in Sweden</w:t>
      </w:r>
      <w:r w:rsidR="00316D26">
        <w:rPr>
          <w:sz w:val="22"/>
          <w:szCs w:val="22"/>
          <w:lang w:val="en-US"/>
        </w:rPr>
        <w:t>,</w:t>
      </w:r>
      <w:r w:rsidRPr="00A75275">
        <w:rPr>
          <w:sz w:val="22"/>
          <w:szCs w:val="22"/>
          <w:lang w:val="en-US"/>
        </w:rPr>
        <w:t xml:space="preserve"> and also </w:t>
      </w:r>
      <w:r w:rsidR="00316D26">
        <w:rPr>
          <w:sz w:val="22"/>
          <w:szCs w:val="22"/>
          <w:lang w:val="en-US"/>
        </w:rPr>
        <w:t xml:space="preserve">to </w:t>
      </w:r>
      <w:r w:rsidRPr="00A75275">
        <w:rPr>
          <w:sz w:val="22"/>
          <w:szCs w:val="22"/>
          <w:lang w:val="en-US"/>
        </w:rPr>
        <w:t>be a day for SciLifeLab community to meet and interact.</w:t>
      </w:r>
      <w:r w:rsidR="00316D26">
        <w:rPr>
          <w:sz w:val="22"/>
          <w:szCs w:val="22"/>
          <w:lang w:val="en-US"/>
        </w:rPr>
        <w:t xml:space="preserve"> We aim to reach </w:t>
      </w:r>
      <w:r w:rsidR="00316D26" w:rsidRPr="00A75275">
        <w:rPr>
          <w:sz w:val="22"/>
          <w:szCs w:val="22"/>
          <w:lang w:val="en-US"/>
        </w:rPr>
        <w:t>SciLifeLab researchers and Swedish research community in life science</w:t>
      </w:r>
      <w:r w:rsidR="00316D26">
        <w:rPr>
          <w:sz w:val="22"/>
          <w:szCs w:val="22"/>
          <w:lang w:val="en-US"/>
        </w:rPr>
        <w:t>.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>Focus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The focus of the SciLifeLab Science Summit is research and research achievements of interest for the national research community. Ideally</w:t>
      </w:r>
      <w:r w:rsidR="00AF6F97">
        <w:rPr>
          <w:sz w:val="22"/>
          <w:szCs w:val="22"/>
          <w:lang w:val="en-US"/>
        </w:rPr>
        <w:t>,</w:t>
      </w:r>
      <w:r w:rsidRPr="00A75275">
        <w:rPr>
          <w:sz w:val="22"/>
          <w:szCs w:val="22"/>
          <w:lang w:val="en-US"/>
        </w:rPr>
        <w:t xml:space="preserve"> this can be presented such that we will highlight the use and utility of SciLifeLab platform technologies as well.</w:t>
      </w:r>
      <w:r>
        <w:rPr>
          <w:sz w:val="22"/>
          <w:szCs w:val="22"/>
          <w:lang w:val="en-US"/>
        </w:rPr>
        <w:t xml:space="preserve"> </w:t>
      </w:r>
      <w:r w:rsidRPr="00A75275">
        <w:rPr>
          <w:sz w:val="22"/>
          <w:szCs w:val="22"/>
          <w:lang w:val="en-US"/>
        </w:rPr>
        <w:t>The SciLifeLab Science Summit is meant for the broad SciLifeLab community; thus, the lectures should be of interest to many and should not be too specialized. 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 xml:space="preserve">Organizing </w:t>
      </w:r>
      <w:r w:rsidR="00AF6F97">
        <w:rPr>
          <w:b/>
          <w:bCs/>
          <w:sz w:val="22"/>
          <w:szCs w:val="22"/>
          <w:lang w:val="en-US"/>
        </w:rPr>
        <w:t>Committee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The Scientific Committee should consist of SciLifeLab affiliated researchers.</w:t>
      </w:r>
      <w:r>
        <w:rPr>
          <w:sz w:val="22"/>
          <w:szCs w:val="22"/>
          <w:lang w:val="en-US"/>
        </w:rPr>
        <w:t xml:space="preserve"> </w:t>
      </w:r>
      <w:r w:rsidRPr="00A75275">
        <w:rPr>
          <w:sz w:val="22"/>
          <w:szCs w:val="22"/>
          <w:lang w:val="en-US"/>
        </w:rPr>
        <w:t>The Management group of SciLifeLab shall be kept up-to-date during the planning phase and may change or comment on speakers and program. SciLifeLab Operations Office will handle all administration and practical details regarding the meeting.</w:t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>Speakers</w:t>
      </w:r>
      <w:r w:rsidRPr="00A75275">
        <w:rPr>
          <w:b/>
          <w:bCs/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1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Ensure a mix of juniority and seniority in speakers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1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Aim for one international speaker per session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1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Aim for one user of SciLifeLab facilities per session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1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Aim for even gender distribution among the speakers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 xml:space="preserve">Since the Science Summit is aiming at attracting a large audience within a broad spectrum of life science, it is important that the scientific committee invite speakers who can present the topic from a number of angels and ensure the symposium has a research focus primarily, although coupling to SciLifeLab Infrastructure should be present. The invited speakers </w:t>
      </w:r>
      <w:r>
        <w:rPr>
          <w:sz w:val="22"/>
          <w:szCs w:val="22"/>
          <w:lang w:val="en-US"/>
        </w:rPr>
        <w:t>s</w:t>
      </w:r>
      <w:r w:rsidRPr="00A75275">
        <w:rPr>
          <w:sz w:val="22"/>
          <w:szCs w:val="22"/>
          <w:lang w:val="en-US"/>
        </w:rPr>
        <w:t xml:space="preserve">hould be informed of the broad audience, and the Keynote speaker should be asked </w:t>
      </w:r>
      <w:proofErr w:type="gramStart"/>
      <w:r w:rsidRPr="00A75275">
        <w:rPr>
          <w:sz w:val="22"/>
          <w:szCs w:val="22"/>
          <w:lang w:val="en-US"/>
        </w:rPr>
        <w:t>to ”set</w:t>
      </w:r>
      <w:proofErr w:type="gramEnd"/>
      <w:r w:rsidRPr="00A75275">
        <w:rPr>
          <w:sz w:val="22"/>
          <w:szCs w:val="22"/>
          <w:lang w:val="en-US"/>
        </w:rPr>
        <w:t xml:space="preserve"> the stage” of the particular topic for the audience.</w:t>
      </w: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ab/>
      </w: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 xml:space="preserve">Organizing </w:t>
      </w:r>
      <w:r>
        <w:rPr>
          <w:b/>
          <w:bCs/>
          <w:sz w:val="22"/>
          <w:szCs w:val="22"/>
          <w:lang w:val="en-US"/>
        </w:rPr>
        <w:t>Committee</w:t>
      </w:r>
      <w:r w:rsidRPr="00A75275">
        <w:rPr>
          <w:b/>
          <w:bCs/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2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 xml:space="preserve">Venue booking, lunch &amp; coffee, registration, webpage &amp; advertisement, </w:t>
      </w:r>
    </w:p>
    <w:p w:rsidR="00A75275" w:rsidRPr="00A75275" w:rsidRDefault="00A75275" w:rsidP="00A75275">
      <w:pPr>
        <w:pStyle w:val="Liststycke"/>
        <w:numPr>
          <w:ilvl w:val="0"/>
          <w:numId w:val="2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Contact with speakers, travel and hotel bookings for speakers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2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 xml:space="preserve">Other “happenings”, </w:t>
      </w:r>
      <w:proofErr w:type="gramStart"/>
      <w:r w:rsidRPr="00A75275">
        <w:rPr>
          <w:sz w:val="22"/>
          <w:szCs w:val="22"/>
          <w:lang w:val="en-US"/>
        </w:rPr>
        <w:t>e.g.</w:t>
      </w:r>
      <w:proofErr w:type="gramEnd"/>
      <w:r w:rsidRPr="00A75275">
        <w:rPr>
          <w:sz w:val="22"/>
          <w:szCs w:val="22"/>
          <w:lang w:val="en-US"/>
        </w:rPr>
        <w:t xml:space="preserve"> facility presentations, exhibition, mingle, </w:t>
      </w:r>
      <w:proofErr w:type="spellStart"/>
      <w:r w:rsidRPr="00A75275">
        <w:rPr>
          <w:sz w:val="22"/>
          <w:szCs w:val="22"/>
          <w:lang w:val="en-US"/>
        </w:rPr>
        <w:t>etc</w:t>
      </w:r>
      <w:proofErr w:type="spellEnd"/>
    </w:p>
    <w:p w:rsidR="00A75275" w:rsidRPr="00A75275" w:rsidRDefault="00A75275" w:rsidP="00A75275">
      <w:pPr>
        <w:pStyle w:val="Liststycke"/>
        <w:numPr>
          <w:ilvl w:val="0"/>
          <w:numId w:val="2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Schedule, sponsor agreement, personnel on site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rPr>
          <w:b/>
          <w:bCs/>
          <w:sz w:val="22"/>
          <w:szCs w:val="22"/>
          <w:lang w:val="en-US"/>
        </w:rPr>
      </w:pPr>
      <w:r w:rsidRPr="00A75275">
        <w:rPr>
          <w:b/>
          <w:bCs/>
          <w:sz w:val="22"/>
          <w:szCs w:val="22"/>
          <w:lang w:val="en-US"/>
        </w:rPr>
        <w:t>Scientific Committee</w:t>
      </w:r>
      <w:r w:rsidRPr="00A75275">
        <w:rPr>
          <w:b/>
          <w:bCs/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3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Setting symposium title, Decide on sessions, program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3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Decision of speakers, first invitation, and confirmation of speakers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3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Decision of relevant facilities to take part</w:t>
      </w:r>
      <w:r w:rsidRPr="00A75275">
        <w:rPr>
          <w:sz w:val="22"/>
          <w:szCs w:val="22"/>
          <w:lang w:val="en-US"/>
        </w:rPr>
        <w:tab/>
      </w:r>
    </w:p>
    <w:p w:rsidR="00A75275" w:rsidRPr="00A75275" w:rsidRDefault="00A75275" w:rsidP="00A75275">
      <w:pPr>
        <w:pStyle w:val="Liststycke"/>
        <w:numPr>
          <w:ilvl w:val="0"/>
          <w:numId w:val="3"/>
        </w:numPr>
        <w:rPr>
          <w:sz w:val="22"/>
          <w:szCs w:val="22"/>
          <w:lang w:val="en-US"/>
        </w:rPr>
      </w:pPr>
      <w:r w:rsidRPr="00A75275">
        <w:rPr>
          <w:sz w:val="22"/>
          <w:szCs w:val="22"/>
          <w:lang w:val="en-US"/>
        </w:rPr>
        <w:t>Decisions regarding poster approval, Flash Talk, moderator, panel etc.</w:t>
      </w:r>
    </w:p>
    <w:p w:rsidR="00A75275" w:rsidRPr="00316D26" w:rsidRDefault="00A75275" w:rsidP="00AC2F77">
      <w:pPr>
        <w:pStyle w:val="Liststycke"/>
        <w:numPr>
          <w:ilvl w:val="0"/>
          <w:numId w:val="3"/>
        </w:numPr>
        <w:rPr>
          <w:lang w:val="en-US"/>
        </w:rPr>
      </w:pPr>
      <w:r w:rsidRPr="00316D26">
        <w:rPr>
          <w:sz w:val="22"/>
          <w:szCs w:val="22"/>
          <w:lang w:val="en-US"/>
        </w:rPr>
        <w:t>Hosting speakers and (if) planning for individual meetings</w:t>
      </w:r>
    </w:p>
    <w:sectPr w:rsidR="00A75275" w:rsidRPr="0031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039"/>
    <w:multiLevelType w:val="hybridMultilevel"/>
    <w:tmpl w:val="2E2A6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84D38"/>
    <w:multiLevelType w:val="hybridMultilevel"/>
    <w:tmpl w:val="5240E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7238"/>
    <w:multiLevelType w:val="hybridMultilevel"/>
    <w:tmpl w:val="272C3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81457">
    <w:abstractNumId w:val="0"/>
  </w:num>
  <w:num w:numId="2" w16cid:durableId="526023479">
    <w:abstractNumId w:val="1"/>
  </w:num>
  <w:num w:numId="3" w16cid:durableId="63425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75"/>
    <w:rsid w:val="00033247"/>
    <w:rsid w:val="00316D26"/>
    <w:rsid w:val="00322FF0"/>
    <w:rsid w:val="005360CA"/>
    <w:rsid w:val="00A75275"/>
    <w:rsid w:val="00AF6F97"/>
    <w:rsid w:val="00C625A2"/>
    <w:rsid w:val="00CB1D0D"/>
    <w:rsid w:val="00E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FC44E"/>
  <w15:chartTrackingRefBased/>
  <w15:docId w15:val="{82FF13B8-DD0D-514F-8268-3562C40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75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A7527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grampunktrubrik">
    <w:name w:val="Programpunkt rubrik"/>
    <w:basedOn w:val="Normal"/>
    <w:autoRedefine/>
    <w:qFormat/>
    <w:rsid w:val="00CB1D0D"/>
    <w:pPr>
      <w:shd w:val="pct15" w:color="auto" w:fill="auto"/>
    </w:pPr>
    <w:rPr>
      <w:rFonts w:ascii="Times New Roman" w:hAnsi="Times New Roman" w:cs="Times New Roman"/>
      <w:b/>
      <w:sz w:val="22"/>
      <w:szCs w:val="22"/>
    </w:rPr>
  </w:style>
  <w:style w:type="paragraph" w:customStyle="1" w:styleId="Session">
    <w:name w:val="Session"/>
    <w:basedOn w:val="Normal"/>
    <w:autoRedefine/>
    <w:qFormat/>
    <w:rsid w:val="00CB1D0D"/>
    <w:rPr>
      <w:rFonts w:eastAsia="Times New Roman" w:cs="Arial"/>
      <w:b/>
      <w:bCs/>
      <w:color w:val="491F53"/>
      <w:szCs w:val="28"/>
      <w:lang w:eastAsia="sv-SE"/>
    </w:rPr>
  </w:style>
  <w:style w:type="paragraph" w:customStyle="1" w:styleId="Sessionfinal">
    <w:name w:val="Session final"/>
    <w:basedOn w:val="Normal"/>
    <w:autoRedefine/>
    <w:qFormat/>
    <w:rsid w:val="00CB1D0D"/>
    <w:rPr>
      <w:rFonts w:eastAsia="Times New Roman" w:cs="Arial"/>
      <w:sz w:val="22"/>
      <w:szCs w:val="22"/>
      <w:lang w:val="en-US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75275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7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SciLifeLab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Erkstam</dc:creator>
  <cp:keywords/>
  <dc:description/>
  <cp:lastModifiedBy>Erika Erkstam</cp:lastModifiedBy>
  <cp:revision>3</cp:revision>
  <dcterms:created xsi:type="dcterms:W3CDTF">2023-03-06T13:54:00Z</dcterms:created>
  <dcterms:modified xsi:type="dcterms:W3CDTF">2023-03-23T14:10:00Z</dcterms:modified>
</cp:coreProperties>
</file>